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99A" w:rsidRDefault="00A418FE" w:rsidP="00CF199A">
      <w:pPr>
        <w:tabs>
          <w:tab w:val="left" w:pos="6030"/>
        </w:tabs>
      </w:pPr>
      <w:r w:rsidRPr="00A418FE">
        <w:rPr>
          <w:noProof/>
        </w:rPr>
        <w:drawing>
          <wp:inline distT="0" distB="0" distL="0" distR="0">
            <wp:extent cx="6645910" cy="9138126"/>
            <wp:effectExtent l="0" t="0" r="2540" b="6350"/>
            <wp:docPr id="1" name="Рисунок 1" descr="C:\Users\лариса\Desktop\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00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45910" cy="9138126"/>
                    </a:xfrm>
                    <a:prstGeom prst="rect">
                      <a:avLst/>
                    </a:prstGeom>
                    <a:noFill/>
                    <a:ln>
                      <a:noFill/>
                    </a:ln>
                  </pic:spPr>
                </pic:pic>
              </a:graphicData>
            </a:graphic>
          </wp:inline>
        </w:drawing>
      </w:r>
    </w:p>
    <w:p w:rsidR="00CF199A" w:rsidRDefault="00CF199A" w:rsidP="00CF199A">
      <w:pPr>
        <w:tabs>
          <w:tab w:val="left" w:pos="6030"/>
        </w:tabs>
      </w:pPr>
    </w:p>
    <w:p w:rsidR="00CF199A" w:rsidRDefault="00CF199A" w:rsidP="00A418FE">
      <w:pPr>
        <w:tabs>
          <w:tab w:val="left" w:pos="6030"/>
        </w:tabs>
      </w:pPr>
      <w:r>
        <w:t xml:space="preserve">                                                                                                   </w:t>
      </w:r>
    </w:p>
    <w:p w:rsidR="00A418FE" w:rsidRDefault="00A418FE" w:rsidP="00A418FE">
      <w:pPr>
        <w:tabs>
          <w:tab w:val="left" w:pos="6030"/>
        </w:tabs>
      </w:pPr>
      <w:bookmarkStart w:id="0" w:name="_GoBack"/>
      <w:bookmarkEnd w:id="0"/>
    </w:p>
    <w:p w:rsidR="00CF199A" w:rsidRDefault="00CF199A" w:rsidP="00CF199A">
      <w:pPr>
        <w:ind w:left="-426" w:right="-143"/>
        <w:jc w:val="center"/>
        <w:rPr>
          <w:b/>
          <w:bCs/>
          <w:sz w:val="26"/>
          <w:szCs w:val="26"/>
        </w:rPr>
      </w:pPr>
      <w:r>
        <w:rPr>
          <w:b/>
          <w:bCs/>
          <w:sz w:val="26"/>
          <w:szCs w:val="26"/>
        </w:rPr>
        <w:lastRenderedPageBreak/>
        <w:t>Положение о комиссии по охране труда</w:t>
      </w:r>
    </w:p>
    <w:p w:rsidR="00CF199A" w:rsidRDefault="00CF199A" w:rsidP="00CF199A">
      <w:pPr>
        <w:ind w:left="-426" w:right="-143"/>
        <w:jc w:val="center"/>
        <w:rPr>
          <w:b/>
          <w:sz w:val="26"/>
          <w:szCs w:val="26"/>
        </w:rPr>
      </w:pPr>
      <w:r>
        <w:rPr>
          <w:b/>
          <w:bCs/>
          <w:sz w:val="26"/>
          <w:szCs w:val="26"/>
        </w:rPr>
        <w:t xml:space="preserve">Муниципального </w:t>
      </w:r>
      <w:r>
        <w:rPr>
          <w:b/>
          <w:sz w:val="26"/>
          <w:szCs w:val="26"/>
        </w:rPr>
        <w:t>бюджетного дошкольного образовательного</w:t>
      </w:r>
    </w:p>
    <w:p w:rsidR="00CF199A" w:rsidRDefault="00CF199A" w:rsidP="00CF199A">
      <w:pPr>
        <w:ind w:left="-426" w:right="-143"/>
        <w:jc w:val="center"/>
        <w:rPr>
          <w:b/>
          <w:bCs/>
          <w:sz w:val="26"/>
          <w:szCs w:val="26"/>
        </w:rPr>
      </w:pPr>
      <w:r>
        <w:rPr>
          <w:b/>
          <w:sz w:val="26"/>
          <w:szCs w:val="26"/>
        </w:rPr>
        <w:t xml:space="preserve">учреждении </w:t>
      </w:r>
      <w:r>
        <w:rPr>
          <w:b/>
          <w:bCs/>
          <w:sz w:val="26"/>
          <w:szCs w:val="26"/>
        </w:rPr>
        <w:t>«Детский сад № 149 компенсирующего вида»</w:t>
      </w:r>
    </w:p>
    <w:p w:rsidR="00CF199A" w:rsidRDefault="00CF199A" w:rsidP="00CF199A">
      <w:pPr>
        <w:ind w:left="-426" w:right="-143"/>
        <w:jc w:val="center"/>
        <w:rPr>
          <w:b/>
          <w:bCs/>
          <w:sz w:val="26"/>
          <w:szCs w:val="26"/>
        </w:rPr>
      </w:pPr>
      <w:r>
        <w:rPr>
          <w:b/>
          <w:bCs/>
          <w:sz w:val="26"/>
          <w:szCs w:val="26"/>
        </w:rPr>
        <w:t>Московского района г. Казани</w:t>
      </w:r>
    </w:p>
    <w:p w:rsidR="00CF199A" w:rsidRDefault="00CF199A" w:rsidP="00CF199A">
      <w:pPr>
        <w:shd w:val="clear" w:color="auto" w:fill="FFFFFF"/>
        <w:spacing w:before="163" w:line="360" w:lineRule="auto"/>
        <w:ind w:right="19"/>
        <w:jc w:val="both"/>
        <w:rPr>
          <w:sz w:val="26"/>
          <w:szCs w:val="26"/>
        </w:rPr>
      </w:pPr>
      <w:r>
        <w:rPr>
          <w:rStyle w:val="a6"/>
          <w:sz w:val="26"/>
          <w:szCs w:val="26"/>
        </w:rPr>
        <w:t>1. Общие положения</w:t>
      </w:r>
    </w:p>
    <w:p w:rsidR="00CF199A" w:rsidRDefault="00CF199A" w:rsidP="00CF199A">
      <w:pPr>
        <w:shd w:val="clear" w:color="auto" w:fill="FFFFFF"/>
        <w:spacing w:before="163"/>
        <w:ind w:right="19"/>
        <w:jc w:val="both"/>
        <w:rPr>
          <w:sz w:val="26"/>
          <w:szCs w:val="26"/>
        </w:rPr>
      </w:pPr>
      <w:r>
        <w:rPr>
          <w:sz w:val="26"/>
          <w:szCs w:val="26"/>
        </w:rPr>
        <w:t xml:space="preserve">1.1.  Положение о комиссии по охране труда разработано в соответствии со статьей 218 Трудового кодекса Российской Федерации (Собрание законодательства Российской Федерации, 2002, № 1, ч. </w:t>
      </w:r>
      <w:r>
        <w:rPr>
          <w:sz w:val="26"/>
          <w:szCs w:val="26"/>
          <w:lang w:val="en-US"/>
        </w:rPr>
        <w:t>I</w:t>
      </w:r>
      <w:r>
        <w:rPr>
          <w:sz w:val="26"/>
          <w:szCs w:val="26"/>
        </w:rPr>
        <w:t>, ст. 3)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w:t>
      </w:r>
    </w:p>
    <w:p w:rsidR="00CF199A" w:rsidRDefault="00CF199A" w:rsidP="00CF199A">
      <w:pPr>
        <w:shd w:val="clear" w:color="auto" w:fill="FFFFFF"/>
        <w:ind w:left="43" w:right="29"/>
        <w:jc w:val="both"/>
        <w:rPr>
          <w:sz w:val="26"/>
          <w:szCs w:val="26"/>
        </w:rPr>
      </w:pPr>
      <w:r>
        <w:rPr>
          <w:sz w:val="26"/>
          <w:szCs w:val="26"/>
        </w:rPr>
        <w:t>1.2.  Положение предусматривает основные задачи, функции и права комиссии по охране труда.</w:t>
      </w:r>
    </w:p>
    <w:p w:rsidR="00CF199A" w:rsidRDefault="00CF199A" w:rsidP="00CF199A">
      <w:pPr>
        <w:shd w:val="clear" w:color="auto" w:fill="FFFFFF"/>
        <w:ind w:left="43" w:right="29"/>
        <w:jc w:val="both"/>
        <w:rPr>
          <w:sz w:val="26"/>
          <w:szCs w:val="26"/>
        </w:rPr>
      </w:pPr>
      <w:r>
        <w:rPr>
          <w:sz w:val="26"/>
          <w:szCs w:val="26"/>
        </w:rPr>
        <w:t>1.3.  Комиссия является составной частью системы управления охраны труда организации,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CF199A" w:rsidRDefault="00CF199A" w:rsidP="00CF199A">
      <w:pPr>
        <w:shd w:val="clear" w:color="auto" w:fill="FFFFFF"/>
        <w:ind w:left="43" w:right="29"/>
        <w:jc w:val="both"/>
        <w:rPr>
          <w:sz w:val="26"/>
          <w:szCs w:val="26"/>
        </w:rPr>
      </w:pPr>
      <w:r>
        <w:rPr>
          <w:sz w:val="26"/>
          <w:szCs w:val="26"/>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CF199A" w:rsidRDefault="00CF199A" w:rsidP="00CF199A">
      <w:pPr>
        <w:shd w:val="clear" w:color="auto" w:fill="FFFFFF"/>
        <w:ind w:left="43" w:right="29"/>
        <w:jc w:val="both"/>
        <w:rPr>
          <w:sz w:val="26"/>
          <w:szCs w:val="26"/>
        </w:rPr>
      </w:pPr>
      <w:r>
        <w:rPr>
          <w:sz w:val="26"/>
          <w:szCs w:val="26"/>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CF199A" w:rsidRDefault="00CF199A" w:rsidP="00CF199A">
      <w:pPr>
        <w:shd w:val="clear" w:color="auto" w:fill="FFFFFF"/>
        <w:ind w:left="43" w:right="29"/>
        <w:jc w:val="both"/>
        <w:rPr>
          <w:sz w:val="26"/>
          <w:szCs w:val="26"/>
        </w:rPr>
      </w:pPr>
      <w:r>
        <w:rPr>
          <w:sz w:val="26"/>
          <w:szCs w:val="26"/>
        </w:rPr>
        <w:t>1.6.  Положение о Комиссии организации утверждается приказом (распоряжением) работодателя с учетом мнения выборного профсоюзного органа и (или) иного уполномоченного работниками организации представительного органа.</w:t>
      </w:r>
    </w:p>
    <w:p w:rsidR="00CF199A" w:rsidRDefault="00CF199A" w:rsidP="00CF199A">
      <w:pPr>
        <w:shd w:val="clear" w:color="auto" w:fill="FFFFFF"/>
        <w:ind w:left="408"/>
        <w:jc w:val="both"/>
        <w:rPr>
          <w:sz w:val="26"/>
          <w:szCs w:val="26"/>
        </w:rPr>
      </w:pPr>
      <w:r>
        <w:rPr>
          <w:rStyle w:val="a6"/>
          <w:sz w:val="26"/>
          <w:szCs w:val="26"/>
        </w:rPr>
        <w:t>  </w:t>
      </w:r>
    </w:p>
    <w:p w:rsidR="00CF199A" w:rsidRDefault="00CF199A" w:rsidP="00CF199A">
      <w:pPr>
        <w:shd w:val="clear" w:color="auto" w:fill="FFFFFF"/>
        <w:jc w:val="both"/>
        <w:rPr>
          <w:sz w:val="26"/>
          <w:szCs w:val="26"/>
        </w:rPr>
      </w:pPr>
      <w:r>
        <w:rPr>
          <w:rStyle w:val="a6"/>
          <w:sz w:val="26"/>
          <w:szCs w:val="26"/>
        </w:rPr>
        <w:t>2. Задачи Комиссии</w:t>
      </w:r>
    </w:p>
    <w:p w:rsidR="00CF199A" w:rsidRDefault="00CF199A" w:rsidP="00CF199A">
      <w:pPr>
        <w:shd w:val="clear" w:color="auto" w:fill="FFFFFF"/>
        <w:ind w:left="408" w:firstLine="312"/>
        <w:jc w:val="both"/>
        <w:rPr>
          <w:sz w:val="26"/>
          <w:szCs w:val="26"/>
        </w:rPr>
      </w:pPr>
      <w:r>
        <w:rPr>
          <w:sz w:val="26"/>
          <w:szCs w:val="26"/>
        </w:rPr>
        <w:t> </w:t>
      </w:r>
    </w:p>
    <w:p w:rsidR="00CF199A" w:rsidRDefault="00CF199A" w:rsidP="00CF199A">
      <w:pPr>
        <w:shd w:val="clear" w:color="auto" w:fill="FFFFFF"/>
        <w:jc w:val="both"/>
        <w:rPr>
          <w:sz w:val="26"/>
          <w:szCs w:val="26"/>
        </w:rPr>
      </w:pPr>
      <w:r>
        <w:rPr>
          <w:sz w:val="26"/>
          <w:szCs w:val="26"/>
        </w:rPr>
        <w:t>Задачами Комиссии являются:</w:t>
      </w:r>
    </w:p>
    <w:p w:rsidR="00CF199A" w:rsidRDefault="00CF199A" w:rsidP="00CF199A">
      <w:pPr>
        <w:shd w:val="clear" w:color="auto" w:fill="FFFFFF"/>
        <w:ind w:left="43" w:right="43"/>
        <w:jc w:val="both"/>
        <w:rPr>
          <w:sz w:val="26"/>
          <w:szCs w:val="26"/>
        </w:rPr>
      </w:pPr>
      <w:r>
        <w:rPr>
          <w:sz w:val="26"/>
          <w:szCs w:val="26"/>
        </w:rPr>
        <w:t>2.1.  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CF199A" w:rsidRDefault="00CF199A" w:rsidP="00CF199A">
      <w:pPr>
        <w:shd w:val="clear" w:color="auto" w:fill="FFFFFF"/>
        <w:ind w:left="43" w:right="43"/>
        <w:jc w:val="both"/>
        <w:rPr>
          <w:sz w:val="26"/>
          <w:szCs w:val="26"/>
        </w:rPr>
      </w:pPr>
      <w:r>
        <w:rPr>
          <w:sz w:val="26"/>
          <w:szCs w:val="26"/>
        </w:rPr>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CF199A" w:rsidRDefault="00CF199A" w:rsidP="00CF199A">
      <w:pPr>
        <w:shd w:val="clear" w:color="auto" w:fill="FFFFFF"/>
        <w:ind w:left="43" w:right="43"/>
        <w:jc w:val="both"/>
        <w:rPr>
          <w:sz w:val="26"/>
          <w:szCs w:val="26"/>
        </w:rPr>
      </w:pPr>
      <w:r>
        <w:rPr>
          <w:sz w:val="26"/>
          <w:szCs w:val="26"/>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CF199A" w:rsidRDefault="00CF199A" w:rsidP="00CF199A">
      <w:pPr>
        <w:shd w:val="clear" w:color="auto" w:fill="FFFFFF"/>
        <w:ind w:left="389"/>
        <w:jc w:val="both"/>
        <w:rPr>
          <w:sz w:val="26"/>
          <w:szCs w:val="26"/>
        </w:rPr>
      </w:pPr>
      <w:r>
        <w:rPr>
          <w:rStyle w:val="a6"/>
          <w:sz w:val="26"/>
          <w:szCs w:val="26"/>
        </w:rPr>
        <w:t>  </w:t>
      </w:r>
    </w:p>
    <w:p w:rsidR="00CF199A" w:rsidRDefault="00CF199A" w:rsidP="00CF199A">
      <w:pPr>
        <w:shd w:val="clear" w:color="auto" w:fill="FFFFFF"/>
        <w:jc w:val="both"/>
        <w:rPr>
          <w:sz w:val="26"/>
          <w:szCs w:val="26"/>
        </w:rPr>
      </w:pPr>
      <w:r>
        <w:rPr>
          <w:rStyle w:val="a6"/>
          <w:sz w:val="26"/>
          <w:szCs w:val="26"/>
        </w:rPr>
        <w:t>3. Функции Комиссии</w:t>
      </w:r>
    </w:p>
    <w:p w:rsidR="00CF199A" w:rsidRDefault="00CF199A" w:rsidP="00CF199A">
      <w:pPr>
        <w:shd w:val="clear" w:color="auto" w:fill="FFFFFF"/>
        <w:jc w:val="both"/>
        <w:rPr>
          <w:sz w:val="26"/>
          <w:szCs w:val="26"/>
        </w:rPr>
      </w:pPr>
      <w:r>
        <w:rPr>
          <w:sz w:val="26"/>
          <w:szCs w:val="26"/>
        </w:rPr>
        <w:t xml:space="preserve"> Функциями Комиссии являются:</w:t>
      </w:r>
    </w:p>
    <w:p w:rsidR="00CF199A" w:rsidRDefault="00CF199A" w:rsidP="00CF199A">
      <w:pPr>
        <w:shd w:val="clear" w:color="auto" w:fill="FFFFFF"/>
        <w:ind w:right="62"/>
        <w:jc w:val="both"/>
        <w:rPr>
          <w:sz w:val="26"/>
          <w:szCs w:val="26"/>
        </w:rPr>
      </w:pPr>
      <w:r>
        <w:rPr>
          <w:sz w:val="26"/>
          <w:szCs w:val="26"/>
        </w:rPr>
        <w:lastRenderedPageBreak/>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CF199A" w:rsidRDefault="00CF199A" w:rsidP="00CF199A">
      <w:pPr>
        <w:shd w:val="clear" w:color="auto" w:fill="FFFFFF"/>
        <w:ind w:right="62"/>
        <w:jc w:val="both"/>
        <w:rPr>
          <w:sz w:val="26"/>
          <w:szCs w:val="26"/>
        </w:rPr>
      </w:pPr>
      <w:r>
        <w:rPr>
          <w:sz w:val="26"/>
          <w:szCs w:val="26"/>
        </w:rPr>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CF199A" w:rsidRDefault="00CF199A" w:rsidP="00CF199A">
      <w:pPr>
        <w:shd w:val="clear" w:color="auto" w:fill="FFFFFF"/>
        <w:ind w:right="62"/>
        <w:jc w:val="both"/>
        <w:rPr>
          <w:sz w:val="26"/>
          <w:szCs w:val="26"/>
        </w:rPr>
      </w:pPr>
      <w:r>
        <w:rPr>
          <w:sz w:val="26"/>
          <w:szCs w:val="26"/>
        </w:rPr>
        <w:t>3.3.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CF199A" w:rsidRDefault="00CF199A" w:rsidP="00CF199A">
      <w:pPr>
        <w:shd w:val="clear" w:color="auto" w:fill="FFFFFF"/>
        <w:ind w:right="62"/>
        <w:jc w:val="both"/>
        <w:rPr>
          <w:sz w:val="26"/>
          <w:szCs w:val="26"/>
        </w:rPr>
      </w:pPr>
      <w:r>
        <w:rPr>
          <w:sz w:val="26"/>
          <w:szCs w:val="26"/>
        </w:rPr>
        <w:t>3.4.  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CF199A" w:rsidRDefault="00CF199A" w:rsidP="00CF199A">
      <w:pPr>
        <w:shd w:val="clear" w:color="auto" w:fill="FFFFFF"/>
        <w:ind w:right="62"/>
        <w:jc w:val="both"/>
        <w:rPr>
          <w:sz w:val="26"/>
          <w:szCs w:val="26"/>
        </w:rPr>
      </w:pPr>
      <w:r>
        <w:rPr>
          <w:sz w:val="26"/>
          <w:szCs w:val="26"/>
        </w:rPr>
        <w:t>3.5.  Доведение до сведения работников организации результатов аттестации рабочих мест по условиям труда и сертификации работ по охране труда;</w:t>
      </w:r>
    </w:p>
    <w:p w:rsidR="00CF199A" w:rsidRDefault="00CF199A" w:rsidP="00CF199A">
      <w:pPr>
        <w:shd w:val="clear" w:color="auto" w:fill="FFFFFF"/>
        <w:ind w:right="62"/>
        <w:jc w:val="both"/>
        <w:rPr>
          <w:sz w:val="26"/>
          <w:szCs w:val="26"/>
        </w:rPr>
      </w:pPr>
      <w:r>
        <w:rPr>
          <w:sz w:val="26"/>
          <w:szCs w:val="26"/>
        </w:rPr>
        <w:t>3.6.  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CF199A" w:rsidRDefault="00CF199A" w:rsidP="00CF199A">
      <w:pPr>
        <w:shd w:val="clear" w:color="auto" w:fill="FFFFFF"/>
        <w:ind w:right="62"/>
        <w:jc w:val="both"/>
        <w:rPr>
          <w:sz w:val="26"/>
          <w:szCs w:val="26"/>
        </w:rPr>
      </w:pPr>
      <w:r>
        <w:rPr>
          <w:sz w:val="26"/>
          <w:szCs w:val="26"/>
        </w:rPr>
        <w:t>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CF199A" w:rsidRDefault="00CF199A" w:rsidP="00CF199A">
      <w:pPr>
        <w:shd w:val="clear" w:color="auto" w:fill="FFFFFF"/>
        <w:ind w:right="62"/>
        <w:jc w:val="both"/>
        <w:rPr>
          <w:sz w:val="26"/>
          <w:szCs w:val="26"/>
        </w:rPr>
      </w:pPr>
      <w:r>
        <w:rPr>
          <w:sz w:val="26"/>
          <w:szCs w:val="26"/>
        </w:rPr>
        <w:t>3.8.  Содействует своевременному прохождению диспансеризации сотрудниками учреждения;</w:t>
      </w:r>
    </w:p>
    <w:p w:rsidR="00CF199A" w:rsidRDefault="00CF199A" w:rsidP="00CF199A">
      <w:pPr>
        <w:shd w:val="clear" w:color="auto" w:fill="FFFFFF"/>
        <w:ind w:right="62"/>
        <w:jc w:val="both"/>
        <w:rPr>
          <w:sz w:val="26"/>
          <w:szCs w:val="26"/>
        </w:rPr>
      </w:pPr>
      <w:r>
        <w:rPr>
          <w:sz w:val="26"/>
          <w:szCs w:val="26"/>
        </w:rPr>
        <w:t>3.9.  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CF199A" w:rsidRDefault="00CF199A" w:rsidP="00CF199A">
      <w:pPr>
        <w:shd w:val="clear" w:color="auto" w:fill="FFFFFF"/>
        <w:ind w:right="62"/>
        <w:jc w:val="both"/>
        <w:rPr>
          <w:sz w:val="26"/>
          <w:szCs w:val="26"/>
        </w:rPr>
      </w:pPr>
      <w:r>
        <w:rPr>
          <w:sz w:val="26"/>
          <w:szCs w:val="26"/>
        </w:rPr>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CF199A" w:rsidRDefault="00CF199A" w:rsidP="00CF199A">
      <w:pPr>
        <w:shd w:val="clear" w:color="auto" w:fill="FFFFFF"/>
        <w:ind w:right="62"/>
        <w:jc w:val="both"/>
        <w:rPr>
          <w:sz w:val="26"/>
          <w:szCs w:val="26"/>
        </w:rPr>
      </w:pPr>
      <w:r>
        <w:rPr>
          <w:sz w:val="26"/>
          <w:szCs w:val="26"/>
        </w:rPr>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CF199A" w:rsidRDefault="00CF199A" w:rsidP="00CF199A">
      <w:pPr>
        <w:shd w:val="clear" w:color="auto" w:fill="FFFFFF"/>
        <w:ind w:right="62"/>
        <w:jc w:val="both"/>
        <w:rPr>
          <w:sz w:val="26"/>
          <w:szCs w:val="26"/>
        </w:rPr>
      </w:pPr>
      <w:r>
        <w:rPr>
          <w:sz w:val="26"/>
          <w:szCs w:val="26"/>
        </w:rPr>
        <w:t xml:space="preserve">3.12.Рассмотрение проектов локальных нормативных правовых актов по охране </w:t>
      </w:r>
      <w:proofErr w:type="gramStart"/>
      <w:r>
        <w:rPr>
          <w:sz w:val="26"/>
          <w:szCs w:val="26"/>
        </w:rPr>
        <w:t>труда</w:t>
      </w:r>
      <w:proofErr w:type="gramEnd"/>
      <w:r>
        <w:rPr>
          <w:sz w:val="26"/>
          <w:szCs w:val="26"/>
        </w:rPr>
        <w:t xml:space="preserve">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CF199A" w:rsidRDefault="00CF199A" w:rsidP="00CF199A">
      <w:pPr>
        <w:shd w:val="clear" w:color="auto" w:fill="FFFFFF"/>
        <w:ind w:left="427"/>
        <w:jc w:val="both"/>
        <w:rPr>
          <w:sz w:val="26"/>
          <w:szCs w:val="26"/>
        </w:rPr>
      </w:pPr>
      <w:r>
        <w:rPr>
          <w:rStyle w:val="a6"/>
          <w:sz w:val="26"/>
          <w:szCs w:val="26"/>
        </w:rPr>
        <w:t>  </w:t>
      </w:r>
    </w:p>
    <w:p w:rsidR="00CF199A" w:rsidRDefault="00CF199A" w:rsidP="00CF199A">
      <w:pPr>
        <w:shd w:val="clear" w:color="auto" w:fill="FFFFFF"/>
        <w:ind w:left="420" w:hanging="420"/>
        <w:jc w:val="both"/>
        <w:rPr>
          <w:sz w:val="26"/>
          <w:szCs w:val="26"/>
        </w:rPr>
      </w:pPr>
      <w:r>
        <w:rPr>
          <w:rStyle w:val="a6"/>
          <w:sz w:val="26"/>
          <w:szCs w:val="26"/>
        </w:rPr>
        <w:t>4. Права Комиссии</w:t>
      </w:r>
    </w:p>
    <w:p w:rsidR="00CF199A" w:rsidRDefault="00CF199A" w:rsidP="00CF199A">
      <w:pPr>
        <w:shd w:val="clear" w:color="auto" w:fill="FFFFFF"/>
        <w:jc w:val="both"/>
        <w:rPr>
          <w:sz w:val="26"/>
          <w:szCs w:val="26"/>
        </w:rPr>
      </w:pPr>
      <w:r>
        <w:rPr>
          <w:rStyle w:val="a6"/>
          <w:sz w:val="26"/>
          <w:szCs w:val="26"/>
        </w:rPr>
        <w:t> </w:t>
      </w:r>
    </w:p>
    <w:p w:rsidR="00CF199A" w:rsidRDefault="00CF199A" w:rsidP="00CF199A">
      <w:pPr>
        <w:shd w:val="clear" w:color="auto" w:fill="FFFFFF"/>
        <w:jc w:val="both"/>
        <w:rPr>
          <w:sz w:val="26"/>
          <w:szCs w:val="26"/>
        </w:rPr>
      </w:pPr>
      <w:r>
        <w:rPr>
          <w:sz w:val="26"/>
          <w:szCs w:val="26"/>
        </w:rPr>
        <w:t>Для осуществления возложенных функций Комиссии предоставляются следующие права:</w:t>
      </w:r>
    </w:p>
    <w:p w:rsidR="00CF199A" w:rsidRDefault="00CF199A" w:rsidP="00CF199A">
      <w:pPr>
        <w:shd w:val="clear" w:color="auto" w:fill="FFFFFF"/>
        <w:ind w:right="19"/>
        <w:jc w:val="both"/>
        <w:rPr>
          <w:sz w:val="26"/>
          <w:szCs w:val="26"/>
        </w:rPr>
      </w:pPr>
      <w:r>
        <w:rPr>
          <w:sz w:val="26"/>
          <w:szCs w:val="26"/>
        </w:rPr>
        <w:t xml:space="preserve">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CF199A" w:rsidRDefault="00CF199A" w:rsidP="00CF199A">
      <w:pPr>
        <w:shd w:val="clear" w:color="auto" w:fill="FFFFFF"/>
        <w:ind w:right="19"/>
        <w:jc w:val="both"/>
        <w:rPr>
          <w:sz w:val="26"/>
          <w:szCs w:val="26"/>
        </w:rPr>
      </w:pPr>
      <w:r>
        <w:rPr>
          <w:sz w:val="26"/>
          <w:szCs w:val="26"/>
        </w:rPr>
        <w:t xml:space="preserve">4.2.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о выполнении </w:t>
      </w:r>
      <w:r>
        <w:rPr>
          <w:sz w:val="26"/>
          <w:szCs w:val="26"/>
        </w:rPr>
        <w:lastRenderedPageBreak/>
        <w:t>ими обязанностей по обеспечению безопасных условий и охраны труда на рабочих местах и соблюдению гарантий прав работников на охрану труда;</w:t>
      </w:r>
    </w:p>
    <w:p w:rsidR="00CF199A" w:rsidRDefault="00CF199A" w:rsidP="00CF199A">
      <w:pPr>
        <w:shd w:val="clear" w:color="auto" w:fill="FFFFFF"/>
        <w:ind w:right="19"/>
        <w:jc w:val="both"/>
        <w:rPr>
          <w:sz w:val="26"/>
          <w:szCs w:val="26"/>
        </w:rPr>
      </w:pPr>
      <w:r>
        <w:rPr>
          <w:sz w:val="26"/>
          <w:szCs w:val="26"/>
        </w:rPr>
        <w:t>4.3. Заслушивать на заседаниях Комиссии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CF199A" w:rsidRDefault="00CF199A" w:rsidP="00CF199A">
      <w:pPr>
        <w:shd w:val="clear" w:color="auto" w:fill="FFFFFF"/>
        <w:ind w:right="19"/>
        <w:jc w:val="both"/>
        <w:rPr>
          <w:sz w:val="26"/>
          <w:szCs w:val="26"/>
        </w:rPr>
      </w:pPr>
      <w:r>
        <w:rPr>
          <w:sz w:val="26"/>
          <w:szCs w:val="26"/>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CF199A" w:rsidRDefault="00CF199A" w:rsidP="00CF199A">
      <w:pPr>
        <w:shd w:val="clear" w:color="auto" w:fill="FFFFFF"/>
        <w:ind w:right="19"/>
        <w:jc w:val="both"/>
        <w:rPr>
          <w:sz w:val="26"/>
          <w:szCs w:val="26"/>
        </w:rPr>
      </w:pPr>
      <w:r>
        <w:rPr>
          <w:sz w:val="26"/>
          <w:szCs w:val="26"/>
        </w:rPr>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CF199A" w:rsidRDefault="00CF199A" w:rsidP="00CF199A">
      <w:pPr>
        <w:shd w:val="clear" w:color="auto" w:fill="FFFFFF"/>
        <w:ind w:right="19"/>
        <w:jc w:val="both"/>
        <w:rPr>
          <w:sz w:val="26"/>
          <w:szCs w:val="26"/>
        </w:rPr>
      </w:pPr>
      <w:r>
        <w:rPr>
          <w:sz w:val="26"/>
          <w:szCs w:val="26"/>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CF199A" w:rsidRDefault="00CF199A" w:rsidP="00CF199A">
      <w:pPr>
        <w:shd w:val="clear" w:color="auto" w:fill="FFFFFF"/>
        <w:spacing w:before="5"/>
        <w:ind w:left="53" w:right="5" w:firstLine="398"/>
        <w:jc w:val="both"/>
        <w:rPr>
          <w:sz w:val="26"/>
          <w:szCs w:val="26"/>
        </w:rPr>
      </w:pPr>
      <w:r>
        <w:rPr>
          <w:sz w:val="26"/>
          <w:szCs w:val="26"/>
        </w:rPr>
        <w:t> </w:t>
      </w:r>
    </w:p>
    <w:p w:rsidR="00CF199A" w:rsidRDefault="00CF199A" w:rsidP="00CF199A">
      <w:pPr>
        <w:shd w:val="clear" w:color="auto" w:fill="FFFFFF"/>
        <w:spacing w:before="5"/>
        <w:ind w:right="5"/>
        <w:jc w:val="both"/>
        <w:rPr>
          <w:sz w:val="26"/>
          <w:szCs w:val="26"/>
        </w:rPr>
      </w:pPr>
      <w:r>
        <w:rPr>
          <w:rStyle w:val="a6"/>
          <w:sz w:val="26"/>
          <w:szCs w:val="26"/>
        </w:rPr>
        <w:t>5. Организация работы комиссии</w:t>
      </w:r>
    </w:p>
    <w:p w:rsidR="00CF199A" w:rsidRDefault="00CF199A" w:rsidP="00CF199A">
      <w:pPr>
        <w:shd w:val="clear" w:color="auto" w:fill="FFFFFF"/>
        <w:spacing w:before="5"/>
        <w:ind w:left="53" w:right="5" w:firstLine="398"/>
        <w:jc w:val="both"/>
        <w:rPr>
          <w:sz w:val="26"/>
          <w:szCs w:val="26"/>
        </w:rPr>
      </w:pPr>
      <w:r>
        <w:rPr>
          <w:rStyle w:val="a6"/>
          <w:sz w:val="26"/>
          <w:szCs w:val="26"/>
        </w:rPr>
        <w:t> </w:t>
      </w:r>
    </w:p>
    <w:p w:rsidR="00CF199A" w:rsidRDefault="00CF199A" w:rsidP="00CF199A">
      <w:pPr>
        <w:shd w:val="clear" w:color="auto" w:fill="FFFFFF"/>
        <w:spacing w:before="5"/>
        <w:ind w:right="5"/>
        <w:jc w:val="both"/>
        <w:rPr>
          <w:sz w:val="26"/>
          <w:szCs w:val="26"/>
        </w:rPr>
      </w:pPr>
      <w:r>
        <w:rPr>
          <w:sz w:val="26"/>
          <w:szCs w:val="26"/>
        </w:rPr>
        <w:t>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CF199A" w:rsidRDefault="00CF199A" w:rsidP="00CF199A">
      <w:pPr>
        <w:shd w:val="clear" w:color="auto" w:fill="FFFFFF"/>
        <w:spacing w:before="5"/>
        <w:ind w:right="5"/>
        <w:jc w:val="both"/>
        <w:rPr>
          <w:sz w:val="26"/>
          <w:szCs w:val="26"/>
        </w:rPr>
      </w:pPr>
      <w:r>
        <w:rPr>
          <w:sz w:val="26"/>
          <w:szCs w:val="26"/>
        </w:rPr>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CF199A" w:rsidRDefault="00CF199A" w:rsidP="00CF199A">
      <w:pPr>
        <w:shd w:val="clear" w:color="auto" w:fill="FFFFFF"/>
        <w:spacing w:before="5"/>
        <w:ind w:right="5"/>
        <w:jc w:val="both"/>
        <w:rPr>
          <w:sz w:val="26"/>
          <w:szCs w:val="26"/>
        </w:rPr>
      </w:pPr>
      <w:r>
        <w:rPr>
          <w:sz w:val="26"/>
          <w:szCs w:val="26"/>
        </w:rPr>
        <w:t>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(конференции) работников организации; представителей работодателя - работодателем. Состав Комиссии утверждается приказом (распоряжением) работодателя.</w:t>
      </w:r>
    </w:p>
    <w:p w:rsidR="00CF199A" w:rsidRDefault="00CF199A" w:rsidP="00CF199A">
      <w:pPr>
        <w:shd w:val="clear" w:color="auto" w:fill="FFFFFF"/>
        <w:spacing w:before="5"/>
        <w:ind w:right="5"/>
        <w:jc w:val="both"/>
        <w:rPr>
          <w:sz w:val="26"/>
          <w:szCs w:val="26"/>
        </w:rPr>
      </w:pPr>
      <w:r>
        <w:rPr>
          <w:sz w:val="26"/>
          <w:szCs w:val="26"/>
        </w:rPr>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w:t>
      </w:r>
    </w:p>
    <w:p w:rsidR="00CF199A" w:rsidRDefault="00CF199A" w:rsidP="00CF199A">
      <w:pPr>
        <w:shd w:val="clear" w:color="auto" w:fill="FFFFFF"/>
        <w:spacing w:before="5"/>
        <w:ind w:right="5"/>
        <w:jc w:val="both"/>
        <w:rPr>
          <w:sz w:val="26"/>
          <w:szCs w:val="26"/>
        </w:rPr>
      </w:pPr>
      <w:r>
        <w:rPr>
          <w:sz w:val="26"/>
          <w:szCs w:val="26"/>
        </w:rPr>
        <w:t>5.5.  Комиссия осуществляет свою деятельность в соответствии с разрабатываемыми им регламентом и планом работы.</w:t>
      </w:r>
    </w:p>
    <w:p w:rsidR="00CF199A" w:rsidRDefault="00CF199A" w:rsidP="00CF199A">
      <w:pPr>
        <w:shd w:val="clear" w:color="auto" w:fill="FFFFFF"/>
        <w:spacing w:before="5"/>
        <w:ind w:right="5"/>
        <w:jc w:val="both"/>
        <w:rPr>
          <w:sz w:val="26"/>
          <w:szCs w:val="26"/>
        </w:rPr>
      </w:pPr>
      <w:r>
        <w:rPr>
          <w:sz w:val="26"/>
          <w:szCs w:val="26"/>
        </w:rPr>
        <w:t>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CF199A" w:rsidRDefault="00CF199A" w:rsidP="00CF199A">
      <w:pPr>
        <w:shd w:val="clear" w:color="auto" w:fill="FFFFFF"/>
        <w:spacing w:before="5"/>
        <w:ind w:right="5"/>
        <w:jc w:val="both"/>
        <w:rPr>
          <w:sz w:val="26"/>
          <w:szCs w:val="26"/>
        </w:rPr>
      </w:pPr>
      <w:r>
        <w:rPr>
          <w:sz w:val="26"/>
          <w:szCs w:val="26"/>
        </w:rPr>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CF199A" w:rsidRDefault="00CF199A" w:rsidP="00CF199A">
      <w:pPr>
        <w:shd w:val="clear" w:color="auto" w:fill="FFFFFF"/>
        <w:spacing w:before="5"/>
        <w:ind w:right="5"/>
        <w:jc w:val="both"/>
        <w:rPr>
          <w:sz w:val="26"/>
          <w:szCs w:val="26"/>
        </w:rPr>
      </w:pPr>
      <w:r>
        <w:rPr>
          <w:sz w:val="26"/>
          <w:szCs w:val="26"/>
        </w:rPr>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w:t>
      </w:r>
      <w:r>
        <w:rPr>
          <w:sz w:val="26"/>
          <w:szCs w:val="26"/>
        </w:rPr>
        <w:lastRenderedPageBreak/>
        <w:t xml:space="preserve">выполняют свои обязанности на общественных началах без освобождения от основной работы. </w:t>
      </w:r>
    </w:p>
    <w:p w:rsidR="00CF199A" w:rsidRDefault="00CF199A" w:rsidP="00CF199A">
      <w:pPr>
        <w:shd w:val="clear" w:color="auto" w:fill="FFFFFF"/>
        <w:spacing w:before="5"/>
        <w:ind w:right="5"/>
        <w:jc w:val="both"/>
        <w:rPr>
          <w:sz w:val="26"/>
          <w:szCs w:val="26"/>
        </w:rPr>
      </w:pPr>
      <w:r>
        <w:rPr>
          <w:sz w:val="26"/>
          <w:szCs w:val="26"/>
        </w:rPr>
        <w:t>5.9.  Заседания Комиссии проводятся по мере необходимости, но не реже одного раза в квартал.</w:t>
      </w:r>
    </w:p>
    <w:p w:rsidR="00CF199A" w:rsidRDefault="00CF199A" w:rsidP="00CF199A">
      <w:pPr>
        <w:shd w:val="clear" w:color="auto" w:fill="FFFFFF"/>
        <w:spacing w:before="5"/>
        <w:ind w:right="5"/>
        <w:jc w:val="both"/>
        <w:rPr>
          <w:sz w:val="26"/>
          <w:szCs w:val="26"/>
        </w:rPr>
      </w:pPr>
      <w:r>
        <w:rPr>
          <w:sz w:val="26"/>
          <w:szCs w:val="26"/>
        </w:rPr>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rsidR="00CF199A" w:rsidRDefault="00CF199A" w:rsidP="00CF199A">
      <w:pPr>
        <w:jc w:val="both"/>
        <w:rPr>
          <w:sz w:val="26"/>
          <w:szCs w:val="26"/>
        </w:rPr>
      </w:pPr>
    </w:p>
    <w:p w:rsidR="00CF199A" w:rsidRDefault="00CF199A" w:rsidP="00CF199A">
      <w:pPr>
        <w:jc w:val="both"/>
        <w:rPr>
          <w:sz w:val="26"/>
          <w:szCs w:val="26"/>
        </w:rPr>
      </w:pPr>
    </w:p>
    <w:p w:rsidR="005B7219" w:rsidRDefault="005B7219"/>
    <w:sectPr w:rsidR="005B7219" w:rsidSect="00CF199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AD9"/>
    <w:rsid w:val="00197AD9"/>
    <w:rsid w:val="005B7219"/>
    <w:rsid w:val="00A418FE"/>
    <w:rsid w:val="00CF19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53B50B-1B2F-4527-8375-DDF2B0945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199A"/>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semiHidden/>
    <w:unhideWhenUsed/>
    <w:qFormat/>
    <w:rsid w:val="00CF199A"/>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semiHidden/>
    <w:rsid w:val="00CF199A"/>
    <w:rPr>
      <w:rFonts w:ascii="Calibri" w:eastAsia="Times New Roman" w:hAnsi="Calibri" w:cs="Times New Roman"/>
      <w:b/>
      <w:bCs/>
      <w:i/>
      <w:iCs/>
      <w:sz w:val="26"/>
      <w:szCs w:val="26"/>
      <w:lang w:eastAsia="ru-RU"/>
    </w:rPr>
  </w:style>
  <w:style w:type="paragraph" w:styleId="a3">
    <w:name w:val="Normal (Web)"/>
    <w:basedOn w:val="a"/>
    <w:semiHidden/>
    <w:unhideWhenUsed/>
    <w:rsid w:val="00CF199A"/>
    <w:pPr>
      <w:spacing w:before="100" w:beforeAutospacing="1" w:after="100" w:afterAutospacing="1"/>
    </w:pPr>
  </w:style>
  <w:style w:type="paragraph" w:styleId="a4">
    <w:name w:val="Body Text"/>
    <w:basedOn w:val="a"/>
    <w:link w:val="a5"/>
    <w:semiHidden/>
    <w:unhideWhenUsed/>
    <w:rsid w:val="00CF199A"/>
    <w:pPr>
      <w:jc w:val="both"/>
    </w:pPr>
    <w:rPr>
      <w:szCs w:val="20"/>
    </w:rPr>
  </w:style>
  <w:style w:type="character" w:customStyle="1" w:styleId="a5">
    <w:name w:val="Основной текст Знак"/>
    <w:basedOn w:val="a0"/>
    <w:link w:val="a4"/>
    <w:semiHidden/>
    <w:rsid w:val="00CF199A"/>
    <w:rPr>
      <w:rFonts w:ascii="Times New Roman" w:eastAsia="Times New Roman" w:hAnsi="Times New Roman" w:cs="Times New Roman"/>
      <w:sz w:val="24"/>
      <w:szCs w:val="20"/>
      <w:lang w:eastAsia="ru-RU"/>
    </w:rPr>
  </w:style>
  <w:style w:type="character" w:styleId="a6">
    <w:name w:val="Strong"/>
    <w:basedOn w:val="a0"/>
    <w:qFormat/>
    <w:rsid w:val="00CF19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30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1534</Words>
  <Characters>8748</Characters>
  <Application>Microsoft Office Word</Application>
  <DocSecurity>0</DocSecurity>
  <Lines>72</Lines>
  <Paragraphs>20</Paragraphs>
  <ScaleCrop>false</ScaleCrop>
  <Company/>
  <LinksUpToDate>false</LinksUpToDate>
  <CharactersWithSpaces>10262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лариса</cp:lastModifiedBy>
  <cp:revision>3</cp:revision>
  <dcterms:created xsi:type="dcterms:W3CDTF">2018-10-17T11:14:00Z</dcterms:created>
  <dcterms:modified xsi:type="dcterms:W3CDTF">2018-10-18T11:09:00Z</dcterms:modified>
</cp:coreProperties>
</file>